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3A" w:rsidRDefault="00CD5BCF" w:rsidP="00CD5BCF">
      <w:pPr>
        <w:jc w:val="center"/>
      </w:pPr>
      <w:bookmarkStart w:id="0" w:name="_GoBack"/>
      <w:bookmarkEnd w:id="0"/>
      <w:r>
        <w:t>«</w:t>
      </w:r>
      <w:r w:rsidR="00466C4D">
        <w:t>T</w:t>
      </w:r>
      <w:r>
        <w:t>ransmisión manuscrita e historia textual</w:t>
      </w:r>
      <w:r w:rsidR="00466C4D">
        <w:t xml:space="preserve"> en la historiografía </w:t>
      </w:r>
      <w:proofErr w:type="spellStart"/>
      <w:r w:rsidR="00466C4D">
        <w:t>postalfonsí</w:t>
      </w:r>
      <w:proofErr w:type="spellEnd"/>
      <w:r w:rsidR="00466C4D">
        <w:t xml:space="preserve">: la </w:t>
      </w:r>
      <w:r w:rsidR="00466C4D">
        <w:rPr>
          <w:i/>
        </w:rPr>
        <w:t xml:space="preserve">Crónica de tres reyes </w:t>
      </w:r>
      <w:r w:rsidR="00466C4D">
        <w:t>y Alfonso XI</w:t>
      </w:r>
      <w:r>
        <w:t>»</w:t>
      </w:r>
    </w:p>
    <w:p w:rsidR="00CD5BCF" w:rsidRDefault="00CD5BCF" w:rsidP="00CD5BCF">
      <w:pPr>
        <w:jc w:val="center"/>
      </w:pPr>
    </w:p>
    <w:p w:rsidR="00816BB4" w:rsidRDefault="00DE0594" w:rsidP="00521DFA">
      <w:r>
        <w:t xml:space="preserve">No existen muchos datos sobre el proceso de composición de la </w:t>
      </w:r>
      <w:r>
        <w:rPr>
          <w:i/>
        </w:rPr>
        <w:t>Crónica de tres reyes</w:t>
      </w:r>
      <w:r>
        <w:t xml:space="preserve"> más allá de los que aporta el prólogo que acompaña a este conjunto de textos. Autor, fuentes, método de trabajo e incluso cronología son por lo tanto campos todavía pantanosos para los investigadores. La combinación de los resultados de distintos enfoques de análisis (</w:t>
      </w:r>
      <w:r w:rsidR="002D5CAB">
        <w:t xml:space="preserve">la </w:t>
      </w:r>
      <w:r>
        <w:t xml:space="preserve">crítica textual, </w:t>
      </w:r>
      <w:r w:rsidR="002D5CAB">
        <w:t xml:space="preserve">el estudio de la </w:t>
      </w:r>
      <w:r>
        <w:t xml:space="preserve">tradición manuscrita, </w:t>
      </w:r>
      <w:r w:rsidR="002D5CAB">
        <w:t xml:space="preserve">la </w:t>
      </w:r>
      <w:r>
        <w:t xml:space="preserve">búsqueda de fuentes, </w:t>
      </w:r>
      <w:r w:rsidR="002D5CAB">
        <w:t xml:space="preserve">el </w:t>
      </w:r>
      <w:r>
        <w:t xml:space="preserve">análisis de contenidos, etc.) para el caso concreto de la </w:t>
      </w:r>
      <w:r>
        <w:rPr>
          <w:i/>
        </w:rPr>
        <w:t xml:space="preserve">Crónica de Fernando IV </w:t>
      </w:r>
      <w:r>
        <w:t>permite plantear algunas hipótesis al respecto de su historia textual</w:t>
      </w:r>
      <w:r w:rsidR="00731665">
        <w:t xml:space="preserve">, y su relación con los otros componentes de la </w:t>
      </w:r>
      <w:r w:rsidR="00731665">
        <w:rPr>
          <w:i/>
        </w:rPr>
        <w:t>Crónica de tres reyes</w:t>
      </w:r>
      <w:r w:rsidR="00731665">
        <w:t xml:space="preserve"> y, especialmente, con la </w:t>
      </w:r>
      <w:r w:rsidR="00731665">
        <w:rPr>
          <w:i/>
        </w:rPr>
        <w:t>Crónica de Alfonso XI</w:t>
      </w:r>
      <w:r>
        <w:t xml:space="preserve">. </w:t>
      </w:r>
      <w:r w:rsidR="001C225C">
        <w:t xml:space="preserve">En primer lugar, </w:t>
      </w:r>
      <w:r>
        <w:t>la existencia de una</w:t>
      </w:r>
      <w:r w:rsidR="001C225C">
        <w:t xml:space="preserve"> doble fase de composición para </w:t>
      </w:r>
      <w:r w:rsidR="002D5CAB">
        <w:t>esta crónica</w:t>
      </w:r>
      <w:r w:rsidR="001C225C">
        <w:t>, con la consecuente implicación de varias manos a lo largo del proceso</w:t>
      </w:r>
      <w:r w:rsidR="00294737">
        <w:t xml:space="preserve"> y la posibilidad de, quizás, adelantar la cronología de la obra, o al menos de sus materiales</w:t>
      </w:r>
      <w:r w:rsidR="001C225C">
        <w:t xml:space="preserve">. En segundo lugar, la pertenencia original del relato de los últimos años de reinado de Fernando IV a la </w:t>
      </w:r>
      <w:r w:rsidR="001C225C">
        <w:rPr>
          <w:i/>
        </w:rPr>
        <w:t>Crónica de Alfonso XI</w:t>
      </w:r>
      <w:r w:rsidR="001C225C">
        <w:t xml:space="preserve">. Por último, la variación genérica de la </w:t>
      </w:r>
      <w:r w:rsidR="001C225C">
        <w:rPr>
          <w:i/>
        </w:rPr>
        <w:t>Crónica de tres reyes</w:t>
      </w:r>
      <w:r w:rsidR="001C225C">
        <w:t xml:space="preserve">, ordenada como un relato unitario de la historia castellana entre 1285 y 1312 y </w:t>
      </w:r>
      <w:r w:rsidR="009A7930">
        <w:t xml:space="preserve">desgajada después en </w:t>
      </w:r>
      <w:r w:rsidR="00B55740">
        <w:t xml:space="preserve">tres </w:t>
      </w:r>
      <w:r w:rsidR="009A7930">
        <w:t>crónicas reales</w:t>
      </w:r>
      <w:r w:rsidR="001C225C">
        <w:t>.</w:t>
      </w:r>
    </w:p>
    <w:p w:rsidR="00816BB4" w:rsidRDefault="00816BB4" w:rsidP="00521DFA"/>
    <w:p w:rsidR="00816BB4" w:rsidRDefault="00816BB4" w:rsidP="00816BB4">
      <w:pPr>
        <w:jc w:val="right"/>
      </w:pPr>
      <w:r>
        <w:t>Carmen Benítez Guerrero</w:t>
      </w:r>
    </w:p>
    <w:p w:rsidR="00753287" w:rsidRPr="001C225C" w:rsidRDefault="00816BB4" w:rsidP="00816BB4">
      <w:pPr>
        <w:jc w:val="right"/>
      </w:pPr>
      <w:r>
        <w:t>Universidad de Sevilla</w:t>
      </w:r>
    </w:p>
    <w:sectPr w:rsidR="00753287" w:rsidRPr="001C225C" w:rsidSect="0061056B">
      <w:pgSz w:w="11900" w:h="16840"/>
      <w:pgMar w:top="1418" w:right="1701" w:bottom="141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CF"/>
    <w:rsid w:val="000110CB"/>
    <w:rsid w:val="0014253A"/>
    <w:rsid w:val="001C225C"/>
    <w:rsid w:val="00294737"/>
    <w:rsid w:val="002D5CAB"/>
    <w:rsid w:val="003A7D5E"/>
    <w:rsid w:val="00466C4D"/>
    <w:rsid w:val="00521DFA"/>
    <w:rsid w:val="00614F31"/>
    <w:rsid w:val="00731665"/>
    <w:rsid w:val="007A6F85"/>
    <w:rsid w:val="00816BB4"/>
    <w:rsid w:val="009A7930"/>
    <w:rsid w:val="009D5751"/>
    <w:rsid w:val="00B55740"/>
    <w:rsid w:val="00B93375"/>
    <w:rsid w:val="00C04353"/>
    <w:rsid w:val="00CD5BCF"/>
    <w:rsid w:val="00DE05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"/>
    <w:qFormat/>
    <w:rsid w:val="000A2985"/>
    <w:pPr>
      <w:spacing w:line="360" w:lineRule="auto"/>
      <w:jc w:val="both"/>
    </w:pPr>
    <w:rPr>
      <w:rFonts w:ascii="Bell MT" w:hAnsi="Bel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"/>
    <w:qFormat/>
    <w:rsid w:val="000A2985"/>
    <w:pPr>
      <w:spacing w:line="360" w:lineRule="auto"/>
      <w:jc w:val="both"/>
    </w:pPr>
    <w:rPr>
      <w:rFonts w:ascii="Bell MT" w:hAnsi="Bel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Macintosh Word</Application>
  <DocSecurity>0</DocSecurity>
  <Lines>10</Lines>
  <Paragraphs>2</Paragraphs>
  <ScaleCrop>false</ScaleCrop>
  <Company>Universidad de Sevilla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Benítez Guerrero</dc:creator>
  <cp:keywords/>
  <cp:lastModifiedBy>Polly Duxfield</cp:lastModifiedBy>
  <cp:revision>2</cp:revision>
  <dcterms:created xsi:type="dcterms:W3CDTF">2016-05-04T09:06:00Z</dcterms:created>
  <dcterms:modified xsi:type="dcterms:W3CDTF">2016-05-04T09:06:00Z</dcterms:modified>
</cp:coreProperties>
</file>