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29" w:rsidRPr="00DA5029" w:rsidRDefault="00DA5029" w:rsidP="00DA5029">
      <w:r w:rsidRPr="00DA5029">
        <w:rPr>
          <w:rFonts w:ascii="Verdana" w:hAnsi="Verdana" w:cs="Verdana"/>
          <w:b/>
          <w:sz w:val="26"/>
          <w:szCs w:val="26"/>
          <w:lang w:val="en-US"/>
        </w:rPr>
        <w:t xml:space="preserve">Maxi </w:t>
      </w:r>
      <w:proofErr w:type="spellStart"/>
      <w:r w:rsidRPr="00DA5029">
        <w:rPr>
          <w:rFonts w:ascii="Verdana" w:hAnsi="Verdana" w:cs="Verdana"/>
          <w:b/>
          <w:sz w:val="26"/>
          <w:szCs w:val="26"/>
          <w:lang w:val="en-US"/>
        </w:rPr>
        <w:t>Soler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br/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Filiación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académica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>:</w:t>
      </w:r>
      <w:r>
        <w:rPr>
          <w:rFonts w:ascii="Verdana" w:hAnsi="Verdana" w:cs="Verdana"/>
          <w:sz w:val="26"/>
          <w:szCs w:val="26"/>
          <w:lang w:val="en-US"/>
        </w:rPr>
        <w:t xml:space="preserve"> Universidad de Buenos Aires -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Secrit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(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Conicet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)</w:t>
      </w:r>
      <w:bookmarkStart w:id="0" w:name="_GoBack"/>
      <w:bookmarkEnd w:id="0"/>
    </w:p>
    <w:p w:rsidR="00DA5029" w:rsidRDefault="00DA5029" w:rsidP="00DA502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</w:p>
    <w:p w:rsidR="00DA5029" w:rsidRDefault="00DA5029" w:rsidP="00DA502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Título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>:</w:t>
      </w:r>
      <w:r>
        <w:rPr>
          <w:rFonts w:ascii="Verdana" w:hAnsi="Verdana" w:cs="Verdana"/>
          <w:sz w:val="26"/>
          <w:szCs w:val="26"/>
          <w:lang w:val="en-US"/>
        </w:rPr>
        <w:t xml:space="preserve"> "La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fazaña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castellana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en el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siglo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XIV: una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respuesta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 </w:t>
      </w:r>
      <w:r>
        <w:rPr>
          <w:rFonts w:ascii="Verdana" w:hAnsi="Verdana" w:cs="Verdana"/>
          <w:i/>
          <w:iCs/>
          <w:sz w:val="26"/>
          <w:szCs w:val="26"/>
          <w:lang w:val="en-US"/>
        </w:rPr>
        <w:t>exemplar </w:t>
      </w:r>
      <w:r>
        <w:rPr>
          <w:rFonts w:ascii="Verdana" w:hAnsi="Verdana" w:cs="Verdana"/>
          <w:sz w:val="26"/>
          <w:szCs w:val="26"/>
          <w:lang w:val="en-US"/>
        </w:rPr>
        <w:t xml:space="preserve">al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proyecto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jurídico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alfonsí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".</w:t>
      </w:r>
    </w:p>
    <w:p w:rsidR="00DA5029" w:rsidRDefault="00DA5029" w:rsidP="00DA502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</w:p>
    <w:p w:rsidR="00DA5029" w:rsidRDefault="00DA5029" w:rsidP="00DA502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  <w:proofErr w:type="spellStart"/>
      <w:r>
        <w:rPr>
          <w:rFonts w:ascii="Verdana" w:hAnsi="Verdana" w:cs="Verdana"/>
          <w:b/>
          <w:bCs/>
          <w:sz w:val="26"/>
          <w:szCs w:val="26"/>
          <w:lang w:val="en-US"/>
        </w:rPr>
        <w:t>Resumen</w:t>
      </w:r>
      <w:proofErr w:type="spellEnd"/>
      <w:r>
        <w:rPr>
          <w:rFonts w:ascii="Verdana" w:hAnsi="Verdana" w:cs="Verdana"/>
          <w:b/>
          <w:bCs/>
          <w:sz w:val="26"/>
          <w:szCs w:val="26"/>
          <w:lang w:val="en-US"/>
        </w:rPr>
        <w:t>:</w:t>
      </w:r>
      <w:r>
        <w:rPr>
          <w:rFonts w:ascii="Verdana" w:hAnsi="Verdana" w:cs="Verdana"/>
          <w:sz w:val="26"/>
          <w:szCs w:val="26"/>
          <w:lang w:val="en-US"/>
        </w:rPr>
        <w:t xml:space="preserve"> La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preocupación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 Alfonso X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por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la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dispersión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 los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fueros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castellanos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es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decir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por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las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variadas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formas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administrar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justicia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en el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reino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Castilla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se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hace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patente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en los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prólogos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y en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diversas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secciones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sus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textos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legales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(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Fuero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Real,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Siete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Partidas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Setenario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). En </w:t>
      </w:r>
      <w:proofErr w:type="spellStart"/>
      <w:proofErr w:type="gramStart"/>
      <w:r>
        <w:rPr>
          <w:rFonts w:ascii="Verdana" w:hAnsi="Verdana" w:cs="Verdana"/>
          <w:sz w:val="26"/>
          <w:szCs w:val="26"/>
          <w:lang w:val="en-US"/>
        </w:rPr>
        <w:t>este</w:t>
      </w:r>
      <w:proofErr w:type="spellEnd"/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sentido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la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fazaña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castellana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fue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el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centro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esta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 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preocupación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precisamente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porque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fue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una de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las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formas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privilegiadas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creación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derecho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por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parte de la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nobleza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. </w:t>
      </w:r>
      <w:proofErr w:type="gramStart"/>
      <w:r>
        <w:rPr>
          <w:rFonts w:ascii="Verdana" w:hAnsi="Verdana" w:cs="Verdana"/>
          <w:sz w:val="26"/>
          <w:szCs w:val="26"/>
          <w:lang w:val="en-US"/>
        </w:rPr>
        <w:t xml:space="preserve">Y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es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precisamente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la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actividad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través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las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fazañas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la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que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el Rey Sabio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pretende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limitar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y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someter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su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arquitectura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jurídica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.</w:t>
      </w:r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Ahora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bien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durante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el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siglo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XIV, la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fazaña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lejos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caer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en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desuso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encontró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nuevas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formulaciones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tanto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en la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cronística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como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en 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recopilaciones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tardías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derecho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señorial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.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Volcándose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hacia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un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pasado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distante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pero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no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remoto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la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fazaña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tardía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ofrece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una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versión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parcial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 la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historia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y de la ley y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bien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pueden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leerse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como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una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respuesta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singular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que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supo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aprovechar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la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concisión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y la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eficacia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del exemplum a la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hora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reafirmar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una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concepción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nobiliaria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y anti-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regalista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del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regimiento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del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orden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social y del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ejercicio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del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poder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político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. </w:t>
      </w:r>
      <w:proofErr w:type="gramStart"/>
      <w:r>
        <w:rPr>
          <w:rFonts w:ascii="Verdana" w:hAnsi="Verdana" w:cs="Verdana"/>
          <w:sz w:val="26"/>
          <w:szCs w:val="26"/>
          <w:lang w:val="en-US"/>
        </w:rPr>
        <w:t xml:space="preserve">En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esta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comunicación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me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detendré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en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algunos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casos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concretos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que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manifiestan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en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su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forma (en la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configuración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narrativa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 los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textos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y en los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procedimientos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a los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que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recurre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) y en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su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contenido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esta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concepción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.</w:t>
      </w:r>
      <w:proofErr w:type="gramEnd"/>
    </w:p>
    <w:p w:rsidR="00DA5029" w:rsidRDefault="00DA5029" w:rsidP="00DA502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</w:p>
    <w:p w:rsidR="00DA5029" w:rsidRDefault="00DA5029" w:rsidP="00DA502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</w:p>
    <w:sectPr w:rsidR="00DA5029" w:rsidSect="002035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29"/>
    <w:rsid w:val="0020357D"/>
    <w:rsid w:val="00DA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271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1281</Characters>
  <Application>Microsoft Macintosh Word</Application>
  <DocSecurity>0</DocSecurity>
  <Lines>22</Lines>
  <Paragraphs>1</Paragraphs>
  <ScaleCrop>false</ScaleCrop>
  <Company>University of Birmingham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Duxfield</dc:creator>
  <cp:keywords/>
  <dc:description/>
  <cp:lastModifiedBy>Polly Duxfield</cp:lastModifiedBy>
  <cp:revision>1</cp:revision>
  <dcterms:created xsi:type="dcterms:W3CDTF">2016-08-09T10:06:00Z</dcterms:created>
  <dcterms:modified xsi:type="dcterms:W3CDTF">2016-08-09T10:06:00Z</dcterms:modified>
</cp:coreProperties>
</file>